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A5" w:rsidRDefault="006033A5">
      <w:pPr>
        <w:tabs>
          <w:tab w:val="center" w:pos="4680"/>
        </w:tabs>
        <w:suppressAutoHyphens/>
        <w:spacing w:line="240" w:lineRule="atLeast"/>
        <w:rPr>
          <w:b/>
          <w:bCs/>
          <w:u w:val="single"/>
        </w:rPr>
      </w:pPr>
      <w:r>
        <w:rPr>
          <w:b/>
          <w:bCs/>
        </w:rPr>
        <w:tab/>
      </w:r>
      <w:bookmarkStart w:id="0" w:name="_GoBack"/>
      <w:bookmarkEnd w:id="0"/>
      <w:r>
        <w:rPr>
          <w:b/>
          <w:bCs/>
          <w:u w:val="single"/>
        </w:rPr>
        <w:t>SECTION 05 73 10</w:t>
      </w:r>
      <w:r>
        <w:rPr>
          <w:b/>
          <w:bCs/>
          <w:u w:val="single"/>
        </w:rPr>
        <w:fldChar w:fldCharType="begin"/>
      </w:r>
      <w:r>
        <w:rPr>
          <w:b/>
          <w:bCs/>
          <w:u w:val="single"/>
        </w:rPr>
        <w:instrText xml:space="preserve">PRIVATE </w:instrText>
      </w:r>
      <w:r>
        <w:rPr>
          <w:b/>
          <w:bCs/>
          <w:u w:val="single"/>
        </w:rPr>
        <w:fldChar w:fldCharType="end"/>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033A5" w:rsidRDefault="006033A5">
      <w:pPr>
        <w:tabs>
          <w:tab w:val="center" w:pos="4680"/>
        </w:tabs>
        <w:suppressAutoHyphens/>
        <w:spacing w:line="240" w:lineRule="atLeast"/>
        <w:rPr>
          <w:b/>
          <w:bCs/>
          <w:u w:val="single"/>
        </w:rPr>
      </w:pPr>
      <w:r>
        <w:rPr>
          <w:b/>
          <w:bCs/>
        </w:rPr>
        <w:tab/>
      </w:r>
      <w:r>
        <w:rPr>
          <w:b/>
          <w:bCs/>
          <w:u w:val="single"/>
        </w:rPr>
        <w:t>OPEN GRILLE STEEL RAILING SYSTEM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manufactures several types of ornamental metal fencing.  This guide specification section can be used to specify ornamental steel railings fabricated from galvanized flat bars and rods welded into several open grille designs.  Ametco® Manufacturing Corporation also manufactures several types of ornamental metal fencing which can be specified in SECTION 32 31 20 - ORNAMENTAL STEEL FENC</w:t>
      </w:r>
      <w:r w:rsidR="000152C0">
        <w:rPr>
          <w:b/>
          <w:bCs/>
        </w:rPr>
        <w:t>ES AND GATES</w:t>
      </w:r>
      <w:r>
        <w:rPr>
          <w:b/>
          <w:bCs/>
        </w:rPr>
        <w:t>, SECTION 32 31 21 - ALUMINUM LOUVER FENC</w:t>
      </w:r>
      <w:r w:rsidR="000152C0">
        <w:rPr>
          <w:b/>
          <w:bCs/>
        </w:rPr>
        <w:t>ES AND GATES</w:t>
      </w:r>
      <w:r>
        <w:rPr>
          <w:b/>
          <w:bCs/>
        </w:rPr>
        <w:t>, SECTION 32 31 22 - STAINLESS STEEL LOUVER FENC</w:t>
      </w:r>
      <w:r w:rsidR="000152C0">
        <w:rPr>
          <w:b/>
          <w:bCs/>
        </w:rPr>
        <w:t>ES AND GATES</w:t>
      </w:r>
      <w:r>
        <w:rPr>
          <w:b/>
          <w:bCs/>
        </w:rPr>
        <w:t>, and SECTION 32 31 1</w:t>
      </w:r>
      <w:r w:rsidR="000152C0">
        <w:rPr>
          <w:b/>
          <w:bCs/>
        </w:rPr>
        <w:t>6</w:t>
      </w:r>
      <w:r>
        <w:rPr>
          <w:b/>
          <w:bCs/>
        </w:rPr>
        <w:t xml:space="preserve"> - ORNAMENTAL WELDED WIRE FENC</w:t>
      </w:r>
      <w:r w:rsidR="000152C0">
        <w:rPr>
          <w:b/>
          <w:bCs/>
        </w:rPr>
        <w:t>ES AND GATES</w:t>
      </w:r>
      <w:r>
        <w:rPr>
          <w:b/>
          <w:bCs/>
        </w:rPr>
        <w: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FC22D3">
        <w:rPr>
          <w:b/>
          <w:bCs/>
        </w:rPr>
        <w:t xml:space="preserve">guide </w:t>
      </w:r>
      <w:r>
        <w:rPr>
          <w:b/>
          <w:bCs/>
        </w:rPr>
        <w:t xml:space="preserve">specification for a specific project to reflect the options and applications being used.  The guide </w:t>
      </w:r>
      <w:r w:rsidR="00FC22D3">
        <w:rPr>
          <w:b/>
          <w:bCs/>
        </w:rPr>
        <w:t xml:space="preserve">specification </w:t>
      </w:r>
      <w:r>
        <w:rPr>
          <w:b/>
          <w:bCs/>
        </w:rPr>
        <w:t xml:space="preserve">has been written so that most editing can be accomplished by deleting unnecessary requirements.  Options are indicated by  [   ].  Notes to assist the specifier in selecting options and editing the </w:t>
      </w:r>
      <w:r w:rsidR="00FC22D3">
        <w:rPr>
          <w:b/>
          <w:bCs/>
        </w:rPr>
        <w:t xml:space="preserve">guide </w:t>
      </w:r>
      <w:r>
        <w:rPr>
          <w:b/>
          <w:bCs/>
        </w:rPr>
        <w:t xml:space="preserve">specification are printed in bold and indicated with  *****.  For final editing, all brackets and notes will need to be deleted from the guide.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A5395B">
        <w:rPr>
          <w:b/>
          <w:bCs/>
          <w:noProof/>
        </w:rPr>
        <w:t>1</w:t>
      </w:r>
      <w:r>
        <w:rPr>
          <w:b/>
          <w:bCs/>
        </w:rPr>
        <w:fldChar w:fldCharType="end"/>
      </w:r>
      <w:r>
        <w:rPr>
          <w:b/>
          <w:bCs/>
        </w:rPr>
        <w:tab/>
        <w:t>SUMMARY</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Section includes:  Ornamental welded steel railing panels fabricated with galvanized flat bars and round rods welded into modular, open grille railing panels including steel posts.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Related sections: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other specification sections dealing with work directly related to this section such as the following.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Section 03 30 00 - Cast-in-Place Concrete:  Construction of floor slabs and concrete stairs and landings to receive metal railings.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 xml:space="preserve">Section 05 51 </w:t>
      </w:r>
      <w:r w:rsidR="00350047">
        <w:t>00</w:t>
      </w:r>
      <w:r>
        <w:t xml:space="preserve"> </w:t>
      </w:r>
      <w:r w:rsidR="00350047">
        <w:t>–</w:t>
      </w:r>
      <w:r>
        <w:t xml:space="preserve"> </w:t>
      </w:r>
      <w:r w:rsidR="00350047">
        <w:t xml:space="preserve">Metal </w:t>
      </w:r>
      <w:r>
        <w:t>Stairs:  Construction of steel stairs and landings to receive metal railings.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A5395B">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REFERENCES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specification section.  Delete non-applicable references.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A5395B">
        <w:rPr>
          <w:noProof/>
        </w:rPr>
        <w:t>A</w:t>
      </w:r>
      <w:r>
        <w:fldChar w:fldCharType="end"/>
      </w:r>
      <w:r>
        <w:t>.</w:t>
      </w:r>
      <w:r>
        <w:tab/>
        <w:t>A</w:t>
      </w:r>
      <w:r w:rsidR="00350047">
        <w:t xml:space="preserve">STM International </w:t>
      </w:r>
      <w:r>
        <w:t>(ASTM):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 xml:space="preserve">ASTM A36 </w:t>
      </w:r>
      <w:r w:rsidR="00483F14">
        <w:t>–</w:t>
      </w:r>
      <w:r>
        <w:t xml:space="preserve"> </w:t>
      </w:r>
      <w:r w:rsidR="00483F14">
        <w:t xml:space="preserve">Carbon </w:t>
      </w:r>
      <w:r>
        <w:t>Structural Steel.</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 xml:space="preserve">ASTM A121 - </w:t>
      </w:r>
      <w:r w:rsidR="00483F14">
        <w:t>Metallic</w:t>
      </w:r>
      <w:r>
        <w:t xml:space="preserve">-Coated </w:t>
      </w:r>
      <w:r w:rsidR="00483F14">
        <w:t xml:space="preserve">Carbon </w:t>
      </w:r>
      <w:r>
        <w:t>Steel Barbed Wire.</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ASTM A123 - Zinc (Hot-Dip Galvanized) Coatings on Iron and Steel Products.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4</w:t>
      </w:r>
      <w:r>
        <w:fldChar w:fldCharType="end"/>
      </w:r>
      <w:r>
        <w:t>.</w:t>
      </w:r>
      <w:r>
        <w:tab/>
        <w:t>ASTM A500 - Cold-Formed Welded and Seamless Carbon Steel Structural Tubing in Rounds and Shapes.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5</w:t>
      </w:r>
      <w:r>
        <w:fldChar w:fldCharType="end"/>
      </w:r>
      <w:r>
        <w:t>.</w:t>
      </w:r>
      <w:r>
        <w:tab/>
        <w:t>ASTM B117 - Standard Practice for Operating Salt Spray (Fog) Apparatus.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DD49B0">
        <w:t>6</w:t>
      </w:r>
      <w:r>
        <w:t>.</w:t>
      </w:r>
      <w:r>
        <w:tab/>
        <w:t xml:space="preserve">ASTM D822 - </w:t>
      </w:r>
      <w:r w:rsidR="005F659C">
        <w:t>F</w:t>
      </w:r>
      <w:r>
        <w:t>iltered Open-Flame Carbon-Arc Exposure</w:t>
      </w:r>
      <w:r w:rsidR="005F659C">
        <w:t>s of Paint and Related Coatings.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DD49B0">
        <w:t>7</w:t>
      </w:r>
      <w:r>
        <w:t>.</w:t>
      </w:r>
      <w:r>
        <w:tab/>
        <w:t>ASTM D</w:t>
      </w:r>
      <w:r w:rsidR="005F659C">
        <w:t>2</w:t>
      </w:r>
      <w:r>
        <w:t>794 - Resistance of Organic Coatings to the Effects of Rapid Deformation (Impact).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DD49B0">
        <w:t>8</w:t>
      </w:r>
      <w:r>
        <w:t>.</w:t>
      </w:r>
      <w:r>
        <w:tab/>
        <w:t>ASTM D3363 - Film Hardness by Pencil Test.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DD49B0">
        <w:t>9</w:t>
      </w:r>
      <w:r>
        <w:t>.</w:t>
      </w:r>
      <w:r>
        <w:tab/>
        <w:t>ASTM E894 - Anchorage of Permanent Metal Railing Systems and Rails for Buildings.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rsidR="00DD49B0">
        <w:rPr>
          <w:noProof/>
        </w:rPr>
        <w:t>0</w:t>
      </w:r>
      <w:r>
        <w:fldChar w:fldCharType="end"/>
      </w:r>
      <w:r>
        <w:t>.</w:t>
      </w:r>
      <w:r>
        <w:tab/>
        <w:t>ASTM E935 - Permanent Metal Railing Systems and Rails for Buildings.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A5395B">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DESIGN REQUIREMENTS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Railing assemblies and attachments shall be designed, fabricated, and installed in accordance with ASTM E894</w:t>
      </w:r>
      <w:r w:rsidR="00DD49B0">
        <w:t xml:space="preserve"> and A</w:t>
      </w:r>
      <w:r>
        <w:t>STM E935 to support: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200 pounds concentrated loading applied at any point in any direction.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50 pounds per linear foot uniform load applied horizontally to top of rail.</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A5395B">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Provide in accordance with Section 01 33 00 - Submittal Procedures: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Product data for components and accessories.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Shop drawings showing railing layout, dimensions, spacing of components, and anchorage and installation details.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Sample:  [8 by 10 inches] [203 by 254 mm] minimum size sample of railing panel illustrating design, fabrication workmanship, and selected color coating.</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A5395B">
        <w:rPr>
          <w:noProof/>
        </w:rPr>
        <w:t>4</w:t>
      </w:r>
      <w:r>
        <w:fldChar w:fldCharType="end"/>
      </w:r>
      <w:r>
        <w:t>.</w:t>
      </w:r>
      <w:r>
        <w:tab/>
        <w:t>Copy of warranty specified in Paragraph 1.</w:t>
      </w:r>
      <w:r w:rsidR="00A731E1">
        <w:t>5</w:t>
      </w:r>
      <w:r>
        <w:t xml:space="preserve"> for review by Architect.</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A5395B">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WARRANTY</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Provide in accordance with Section 01 77 00 - Closeout Procedures: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rsidR="00D308AF">
        <w:t>.</w:t>
      </w:r>
      <w:r w:rsidR="00D308AF">
        <w:tab/>
        <w:t>2</w:t>
      </w:r>
      <w:r>
        <w:t>0</w:t>
      </w:r>
      <w:r w:rsidR="00A731E1">
        <w:t>-</w:t>
      </w:r>
      <w:r>
        <w:t>year warranty for factory finish against cracking, peeling, and blistering under normal use.</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6033A5">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A5395B">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Ametco Manufacturing Corporation, 4326 Hamann Parkway, P.O. Box 1210, Willoughby, Ohio 44096; 800-362-1360.</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 xml:space="preserve">Manufacturers of equivalent products submitted and approved in accordance with Section 01 </w:t>
      </w:r>
      <w:r w:rsidR="00A731E1">
        <w:t>25 13</w:t>
      </w:r>
      <w:r>
        <w:t xml:space="preserve"> - Product Substitution Procedures.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A5395B">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Steel bar stock:  ASTM A36.</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Steel tubing:  ASTM A500, Grade B.</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C</w:t>
      </w:r>
      <w:r>
        <w:fldChar w:fldCharType="end"/>
      </w:r>
      <w:r>
        <w:t>.</w:t>
      </w:r>
      <w:r>
        <w:tab/>
        <w:t>Grout:  Non-shrink type, pre-mixed compound consisting of non-metallic aggregate, cement, and water</w:t>
      </w:r>
      <w:r w:rsidR="00A731E1">
        <w:t>-</w:t>
      </w:r>
      <w:r>
        <w:t>reducing and plasticizing additives.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A5395B">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RAILING SYSTEM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Type:  Ornamental steel railing system consisting of modular open grille railing panels fabricated by welding flat steel bars and rods supported by steel posts with top rail; Ametco Railing System as manufactured by Ametco Manufacturing Corporation.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provides 5 open grille railing panels.  Refer to Ametco® product literature for illustrations of various patterns.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Railing panels:  Fabricated from galvanized steel rods and flat bars welded to form an open grille pattern; [Grotto] [Shield] [Metro] [Lattice] [Stadium] as manufactured by Ametco Manufacturing Corporation.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Standard panels are provided in standard heights and widths as well as custom fabrications to accommodate stairs, curves, and other special railing conditions.  Refer to Ametco® product literature for available sizes.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Grotto®</w:t>
      </w:r>
      <w:r>
        <w:rPr>
          <w:b/>
          <w:bCs/>
        </w:rPr>
        <w:t xml:space="preserve"> railing panel.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5/64 inch] [25 by 2 mm] flat bars spaced at [1-21/32 inches] [42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[5-3/16 inches] [132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Shield®</w:t>
      </w:r>
      <w:r>
        <w:rPr>
          <w:b/>
          <w:bCs/>
        </w:rPr>
        <w:t xml:space="preserve"> fence panel.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5/64 inch] [25 by 2 mm] flat bars spaced at [1-21/32 inches] [42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[1-3/4 inches] [44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Metro®</w:t>
      </w:r>
      <w:r>
        <w:rPr>
          <w:b/>
          <w:bCs/>
        </w:rPr>
        <w:t xml:space="preserve"> fence panel.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[2-7/16 inches] [62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[5-3/16 inches] [132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Lattice</w:t>
      </w:r>
      <w:r>
        <w:rPr>
          <w:b/>
          <w:bCs/>
        </w:rPr>
        <w:t xml:space="preserve"> pattern panel.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[2-7/16 inches] [62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[2-19/32 inches] [66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Stadium®</w:t>
      </w:r>
      <w:r>
        <w:rPr>
          <w:b/>
          <w:bCs/>
        </w:rPr>
        <w:t xml:space="preserve"> fence panel.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[3-15/16 inches] [100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[3-15/16 inches] [100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t>3.</w:t>
      </w:r>
      <w:r>
        <w:tab/>
        <w:t>Top and bottom perimeter bars:  [1 by 1/8 inch] [25 by 3 mm] flat bars.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C</w:t>
      </w:r>
      <w:r>
        <w:fldChar w:fldCharType="end"/>
      </w:r>
      <w:r>
        <w:t>.</w:t>
      </w:r>
      <w:r>
        <w:tab/>
        <w:t>Panel configuration:  Provide railing panels as detailed on Drawings and approved shop drawings.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Typical panel configuration is flat rectangular shape.  Standard panel height is 40 inches (1016 mm).  *****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Rectangular:  [[_____] high by [_____] wide.] [As indicated on Drawings.]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Include the following paragraph if trapezoidal and other special shaped railings are required for stairs and ramps.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Irregular:  Provide custom</w:t>
      </w:r>
      <w:r w:rsidR="009C2765">
        <w:t>-</w:t>
      </w:r>
      <w:r>
        <w:t>cut trapezoidal and other irregular shaped panels as required for stair and ramp railings.  Fabricate with vertical main bars and horizontal cross rods with perimeter edges cut diagonally.</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Curved panels can be provided for railings with 9 inches (229 mm) minimum radius.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 xml:space="preserve">Curved:  </w:t>
      </w:r>
      <w:smartTag w:uri="urn:schemas-microsoft-com:office:smarttags" w:element="City">
        <w:smartTag w:uri="urn:schemas-microsoft-com:office:smarttags" w:element="place">
          <w:r>
            <w:t>Bend</w:t>
          </w:r>
        </w:smartTag>
      </w:smartTag>
      <w:r>
        <w:t xml:space="preserve"> steel railing panels and other horizontal components to [_____] radius [as indicated on Drawings and approved shop drawings].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88" w:hanging="288"/>
      </w:pPr>
      <w:r>
        <w:tab/>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Fence posts for </w:t>
      </w:r>
      <w:r>
        <w:rPr>
          <w:b/>
          <w:bCs/>
          <w:u w:val="single"/>
        </w:rPr>
        <w:t>Ametco® Railing System</w:t>
      </w:r>
      <w:r>
        <w:rPr>
          <w:b/>
          <w:bCs/>
        </w:rPr>
        <w:t xml:space="preserve"> can be either flat steel bars or square steel tubing.  Refer to Ametco® product literature for required sizes for heights, widths, and types of fence panel.  Post can be anchored by inserting in sleeves or core drilled holes, with base plates and expansion anchors, or with wall brackets anchored to balcony or stair edge with expansion anchors.*****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D</w:t>
      </w:r>
      <w:r>
        <w:fldChar w:fldCharType="end"/>
      </w:r>
      <w:r>
        <w:t>.</w:t>
      </w:r>
      <w:r>
        <w:fldChar w:fldCharType="begin"/>
      </w:r>
      <w:r>
        <w:instrText xml:space="preserve">seq level3 \h \r0 </w:instrText>
      </w:r>
      <w:r>
        <w:fldChar w:fldCharType="end"/>
      </w:r>
      <w:r>
        <w:tab/>
        <w:t>Posts: Galvanized [flat steel bars] [square steel tubes].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Size:  [_____] by [_____].</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Length:  [_____].</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Mounting:  Fabricate posts to be mounted [in sleeves or core drilled holes] [with base plates and expansion anchors] [with wall brackets and expansion anchors].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various types of top rail which can be finished to match railing.  Select required type in the following paragraph.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E</w:t>
      </w:r>
      <w:r>
        <w:fldChar w:fldCharType="end"/>
      </w:r>
      <w:r>
        <w:t>.</w:t>
      </w:r>
      <w:r>
        <w:fldChar w:fldCharType="begin"/>
      </w:r>
      <w:r>
        <w:instrText xml:space="preserve">seq level3 \h \r0 </w:instrText>
      </w:r>
      <w:r>
        <w:fldChar w:fldCharType="end"/>
      </w:r>
      <w:r>
        <w:tab/>
        <w:t>Top rail:  [Contoured, tubular steel railing [2-3/4 inches] [70 mm] wide by [1-1/4 inches] [32 mm] deep.] [[_____] by [_____] steel tubing.] [[_____] by [_____] channel.] Fabricate top rail for concealed attachment to railing panels and to adjacent walls where railing terminates.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Tubular steel bottom rails as well as complete perimeter frames for railing panels </w:t>
      </w:r>
      <w:r>
        <w:rPr>
          <w:b/>
          <w:bCs/>
        </w:rPr>
        <w:lastRenderedPageBreak/>
        <w:t>can be provided.  Include the following paragraph for bottom rails.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F</w:t>
      </w:r>
      <w:r>
        <w:fldChar w:fldCharType="end"/>
      </w:r>
      <w:r>
        <w:t>.</w:t>
      </w:r>
      <w:r>
        <w:tab/>
        <w:t>Bottom rail:  [_____] by [_____] steel tubing for attachment to bottom of railing panels with concealed fasteners.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perimeter frames.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G</w:t>
      </w:r>
      <w:r>
        <w:fldChar w:fldCharType="end"/>
      </w:r>
      <w:r>
        <w:t>.</w:t>
      </w:r>
      <w:r>
        <w:tab/>
        <w:t>Perimeter railing frame:  Welded frame fabricated from [_____] by [_____] steel tubing.</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H</w:t>
      </w:r>
      <w:r>
        <w:fldChar w:fldCharType="end"/>
      </w:r>
      <w:r>
        <w:t>.</w:t>
      </w:r>
      <w:r>
        <w:tab/>
        <w:t>Fasteners:  Stainless steel bolts of type, size, and spacing as recommended by fence manufacturer for specific condition.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A5395B">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Steel railing panels, posts, and other components shall be hot-dip galvanized to 1.25 ounces per square foot minimum zinc coating in accordance with ASTM A123.  Components shall receive polyester powder coating.</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Polyester powder coating:  Electrostatically applied colored polyester powder coating heat cured to chemically bond finish to metal substrate.</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Minimum hardness measured in accordance with ASTM D3363:  2H.</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tab/>
        <w:t>Direct impact resistance tested in accordance with ASTM D2794:  Withstand 160 inch-pounds.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Salt spray resistance tested in accordance with ASTM B117:  No undercutting, rusting, or blistering after 500 hours in 5 percent salt spray at 95 degrees F and 95 percent relative humidity and after 1000 hours less than [3/16 inch] [5 mm] undercutting.</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4</w:t>
      </w:r>
      <w:r>
        <w:fldChar w:fldCharType="end"/>
      </w:r>
      <w:r>
        <w:t>.</w:t>
      </w:r>
      <w:r>
        <w:tab/>
        <w:t xml:space="preserve">Weatherability tested in accordance with ASTM D822:  No film failure and 88 percent gloss retention after 1 year exposure in </w:t>
      </w:r>
      <w:smartTag w:uri="urn:schemas-microsoft-com:office:smarttags" w:element="place">
        <w:r>
          <w:t>South Florida</w:t>
        </w:r>
      </w:smartTag>
      <w:r>
        <w:t xml:space="preserve"> with test panels tilted at 45 degrees.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Company provides 15 standard colors.  Custom colors are available for minimum size orders.  Contact Ametco® Manufacturing Company for information on custom colors.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C</w:t>
      </w:r>
      <w:r>
        <w:fldChar w:fldCharType="end"/>
      </w:r>
      <w:r>
        <w:t>.</w:t>
      </w:r>
      <w:r>
        <w:fldChar w:fldCharType="begin"/>
      </w:r>
      <w:r>
        <w:instrText xml:space="preserve">seq level3 \h \r0 </w:instrText>
      </w:r>
      <w:r>
        <w:fldChar w:fldCharType="end"/>
      </w:r>
      <w:r>
        <w:tab/>
        <w:t>Color:  [[Red Baron] [Black Velvet] [Blue Streak] [Bronze Mat] [Cal Gray] [Charlie Brown] [Cream] [Light Blue] [Light Ivory] [Moss Green] [Pale Green] [Safety Orange] [Safety Yellow] [Silver with weather</w:t>
      </w:r>
      <w:r w:rsidR="0076215E">
        <w:t>-</w:t>
      </w:r>
      <w:r>
        <w:t xml:space="preserve">resistant clear coating] [White] as manufactured by Ametco Manufacturing Company.] [Selected by Architect from manufacturer's standard range.] [Custom color as selected by Architect.]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6033A5">
          <w:endnotePr>
            <w:numFmt w:val="decimal"/>
          </w:endnotePr>
          <w:type w:val="continuous"/>
          <w:pgSz w:w="12240" w:h="15840"/>
          <w:pgMar w:top="360" w:right="1440" w:bottom="360" w:left="1440" w:header="360" w:footer="360" w:gutter="0"/>
          <w:cols w:space="720"/>
          <w:noEndnote/>
        </w:sectPr>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A5395B">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PREPARATION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Prior to fabrication, field verify required dimensions.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Size of concrete fence footings will depend on fence height, post spacing, and other project conditions.  Footing dimensions may be indicated on Drawings or in this section</w:t>
      </w:r>
      <w:r w:rsidR="009C2765">
        <w:rPr>
          <w:b/>
          <w:bCs/>
        </w:rPr>
        <w:t>,</w:t>
      </w:r>
      <w:r>
        <w:rPr>
          <w:b/>
          <w:bCs/>
        </w:rPr>
        <w:t xml:space="preserve"> but not both locations in order to eliminate potential conflicts.  Edit the following paragraphs to reflect specific project conditions.  *****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Cast concrete footings in accordance with Section 03 30</w:t>
      </w:r>
      <w:r w:rsidR="009C2765">
        <w:t xml:space="preserve"> </w:t>
      </w:r>
      <w:r>
        <w:t>00 - Cast-in-Place Concrete as detailed on Drawings and approved shop drawings.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1</w:t>
      </w:r>
      <w:r>
        <w:fldChar w:fldCharType="end"/>
      </w:r>
      <w:r>
        <w:t>.</w:t>
      </w:r>
      <w:r>
        <w:tab/>
        <w:t>Minimum footing diameter:</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A5395B">
        <w:rPr>
          <w:noProof/>
        </w:rPr>
        <w:t>a</w:t>
      </w:r>
      <w:r>
        <w:fldChar w:fldCharType="end"/>
      </w:r>
      <w:r>
        <w:t>.</w:t>
      </w:r>
      <w:r>
        <w:tab/>
        <w:t>Terminal and gate posts:  [12 inches.] [305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A5395B">
        <w:rPr>
          <w:noProof/>
        </w:rPr>
        <w:t>b</w:t>
      </w:r>
      <w:r>
        <w:fldChar w:fldCharType="end"/>
      </w:r>
      <w:r>
        <w:t>.</w:t>
      </w:r>
      <w:r>
        <w:tab/>
        <w:t>Intermediate line posts:  [10 inches.] [254 mm.]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2</w:t>
      </w:r>
      <w:r>
        <w:fldChar w:fldCharType="end"/>
      </w:r>
      <w:r>
        <w:t>.</w:t>
      </w:r>
      <w:r>
        <w:fldChar w:fldCharType="begin"/>
      </w:r>
      <w:r>
        <w:instrText xml:space="preserve">seq level4 \h \r0 </w:instrText>
      </w:r>
      <w:r>
        <w:fldChar w:fldCharType="end"/>
      </w:r>
      <w:r>
        <w:tab/>
        <w:t>Allow [8 inches] [203 mm] [_____] minimum embedment of posts.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A5395B">
        <w:rPr>
          <w:noProof/>
        </w:rPr>
        <w:t>3</w:t>
      </w:r>
      <w:r>
        <w:fldChar w:fldCharType="end"/>
      </w:r>
      <w:r>
        <w:t>.</w:t>
      </w:r>
      <w:r>
        <w:tab/>
        <w:t>Allow [6 inches] [152 mm] [_____] minimum concrete beneath post bottom.</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C</w:t>
      </w:r>
      <w:r>
        <w:fldChar w:fldCharType="end"/>
      </w:r>
      <w:r>
        <w:t>.</w:t>
      </w:r>
      <w:r>
        <w:fldChar w:fldCharType="begin"/>
      </w:r>
      <w:r>
        <w:instrText xml:space="preserve">seq level3 \h \r0 </w:instrText>
      </w:r>
      <w:r>
        <w:fldChar w:fldCharType="end"/>
      </w:r>
      <w:r>
        <w:tab/>
        <w:t>[Provide setting holes for embedment of fence posts.] [Core drill existing concrete footings for embedment of fence posts.] Hole shall be [2 inches] [51 mm] minimum greater than post width.</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seq level0 \*arabic</w:instrText>
      </w:r>
      <w:r>
        <w:rPr>
          <w:b/>
          <w:bCs/>
        </w:rPr>
        <w:fldChar w:fldCharType="separate"/>
      </w:r>
      <w:r w:rsidR="00A5395B">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A</w:t>
      </w:r>
      <w:r>
        <w:fldChar w:fldCharType="end"/>
      </w:r>
      <w:r>
        <w:t>.</w:t>
      </w:r>
      <w:r>
        <w:tab/>
        <w:t>Install railing in accordance with manufacturer's installation instructions to configurations indicated on Drawings and approved shop drawings.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B</w:t>
      </w:r>
      <w:r>
        <w:fldChar w:fldCharType="end"/>
      </w:r>
      <w:r>
        <w:t>.</w:t>
      </w:r>
      <w:r>
        <w:tab/>
        <w:t>Install fence posts plumb and level [by setting post in hole [cast] [drilled] in concrete and grout solid.  Temporarily brace fence posts with 2 by 4 wood supports until grout is set.] [by attaching [base plates] [wall brackets] with expansion anchors.]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C</w:t>
      </w:r>
      <w:r>
        <w:fldChar w:fldCharType="end"/>
      </w:r>
      <w:r>
        <w:t>.</w:t>
      </w:r>
      <w:r>
        <w:tab/>
        <w:t>Do not install bent, bowed, or otherwise damaged panels.  Remove damaged components from site and replace.</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D</w:t>
      </w:r>
      <w:r>
        <w:fldChar w:fldCharType="end"/>
      </w:r>
      <w:r>
        <w:t>.</w:t>
      </w:r>
      <w:r>
        <w:tab/>
        <w:t>Secure fence panels with standard stainless steel bolts.</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A5395B">
        <w:rPr>
          <w:noProof/>
        </w:rPr>
        <w:t>E</w:t>
      </w:r>
      <w:r>
        <w:fldChar w:fldCharType="end"/>
      </w:r>
      <w:r>
        <w:t>.</w:t>
      </w:r>
      <w:r>
        <w:tab/>
        <w:t xml:space="preserve">Touch-up damaged finish with paint supplied by manufacturer and matching original coating. </w:t>
      </w:r>
    </w:p>
    <w:p w:rsidR="006033A5" w:rsidRDefault="006033A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033A5" w:rsidRDefault="006033A5">
      <w:pPr>
        <w:tabs>
          <w:tab w:val="center" w:pos="4680"/>
        </w:tabs>
        <w:suppressAutoHyphens/>
        <w:spacing w:line="240" w:lineRule="atLeast"/>
      </w:pPr>
      <w:r>
        <w:rPr>
          <w:b/>
          <w:bCs/>
        </w:rPr>
        <w:tab/>
        <w:t>END OF SECTION</w:t>
      </w:r>
    </w:p>
    <w:sectPr w:rsidR="006033A5">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65" w:rsidRDefault="009C2765">
      <w:pPr>
        <w:widowControl/>
        <w:spacing w:line="20" w:lineRule="exact"/>
        <w:rPr>
          <w:sz w:val="20"/>
        </w:rPr>
      </w:pPr>
    </w:p>
  </w:endnote>
  <w:endnote w:type="continuationSeparator" w:id="0">
    <w:p w:rsidR="009C2765" w:rsidRDefault="009C2765">
      <w:r>
        <w:rPr>
          <w:sz w:val="20"/>
        </w:rPr>
        <w:t xml:space="preserve"> </w:t>
      </w:r>
    </w:p>
  </w:endnote>
  <w:endnote w:type="continuationNotice" w:id="1">
    <w:p w:rsidR="009C2765" w:rsidRDefault="009C276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65" w:rsidRDefault="009C2765">
    <w:pPr>
      <w:spacing w:before="140" w:line="100" w:lineRule="exact"/>
      <w:rPr>
        <w:sz w:val="10"/>
        <w:szCs w:val="10"/>
      </w:rPr>
    </w:pPr>
  </w:p>
  <w:p w:rsidR="009C2765" w:rsidRDefault="009C2765">
    <w:pPr>
      <w:tabs>
        <w:tab w:val="left" w:pos="-720"/>
      </w:tabs>
      <w:suppressAutoHyphens/>
      <w:spacing w:line="240" w:lineRule="atLeast"/>
      <w:rPr>
        <w:b/>
        <w:bCs/>
      </w:rPr>
    </w:pPr>
    <w:r>
      <w:rPr>
        <w:b/>
        <w:bCs/>
      </w:rPr>
      <w:t>______________________________________________________________________________</w:t>
    </w:r>
  </w:p>
  <w:p w:rsidR="009C2765" w:rsidRDefault="009C2765">
    <w:pPr>
      <w:tabs>
        <w:tab w:val="right" w:pos="9360"/>
      </w:tabs>
      <w:suppressAutoHyphens/>
      <w:spacing w:line="240" w:lineRule="atLeast"/>
    </w:pPr>
    <w:r>
      <w:rPr>
        <w:b/>
        <w:bCs/>
      </w:rPr>
      <w:t>OPEN GRILLE STEEL RAILING SYSTEM</w:t>
    </w:r>
    <w:r>
      <w:rPr>
        <w:b/>
        <w:bCs/>
      </w:rPr>
      <w:tab/>
      <w:t xml:space="preserve">05 73 10 - </w:t>
    </w:r>
    <w:r>
      <w:rPr>
        <w:b/>
        <w:bCs/>
      </w:rPr>
      <w:fldChar w:fldCharType="begin"/>
    </w:r>
    <w:r>
      <w:rPr>
        <w:b/>
        <w:bCs/>
      </w:rPr>
      <w:instrText>page \* arabic</w:instrText>
    </w:r>
    <w:r>
      <w:rPr>
        <w:b/>
        <w:bCs/>
      </w:rPr>
      <w:fldChar w:fldCharType="separate"/>
    </w:r>
    <w:r w:rsidR="000152C0">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65" w:rsidRDefault="009C2765">
      <w:r>
        <w:rPr>
          <w:sz w:val="20"/>
        </w:rPr>
        <w:separator/>
      </w:r>
    </w:p>
  </w:footnote>
  <w:footnote w:type="continuationSeparator" w:id="0">
    <w:p w:rsidR="009C2765" w:rsidRDefault="009C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765" w:rsidRDefault="009C2765">
    <w:pPr>
      <w:tabs>
        <w:tab w:val="right" w:pos="9360"/>
      </w:tabs>
      <w:suppressAutoHyphens/>
      <w:spacing w:line="240" w:lineRule="atLeast"/>
      <w:rPr>
        <w:b/>
        <w:bCs/>
        <w:u w:val="single"/>
      </w:rPr>
    </w:pPr>
    <w:r>
      <w:rPr>
        <w:b/>
        <w:bCs/>
        <w:u w:val="single"/>
      </w:rPr>
      <w:t xml:space="preserve">AMETCO® PRODUCT GUIDE SPECIFICATION                                         </w:t>
    </w:r>
    <w:r>
      <w:rPr>
        <w:b/>
        <w:bCs/>
      </w:rPr>
      <w:tab/>
    </w:r>
    <w:r w:rsidR="00FC22D3">
      <w:rPr>
        <w:b/>
        <w:bCs/>
        <w:u w:val="single"/>
      </w:rPr>
      <w:t xml:space="preserve">AUGUST </w:t>
    </w:r>
    <w:r>
      <w:rPr>
        <w:b/>
        <w:bCs/>
        <w:u w:val="single"/>
      </w:rPr>
      <w:t>2014</w:t>
    </w:r>
  </w:p>
  <w:p w:rsidR="009C2765" w:rsidRDefault="009C2765">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9C2765" w:rsidRDefault="009C2765">
    <w:pPr>
      <w:tabs>
        <w:tab w:val="left" w:pos="-720"/>
      </w:tabs>
      <w:suppressAutoHyphens/>
      <w:spacing w:line="240" w:lineRule="atLeast"/>
      <w:rPr>
        <w:sz w:val="19"/>
        <w:szCs w:val="19"/>
      </w:rPr>
    </w:pPr>
    <w:r>
      <w:rPr>
        <w:sz w:val="19"/>
        <w:szCs w:val="19"/>
      </w:rPr>
      <w:t>PHONE:  800-362-1360;  FAX:  440-951-2542;  WEBSITE:  www.Ametco®.com</w:t>
    </w:r>
  </w:p>
  <w:p w:rsidR="009C2765" w:rsidRDefault="009C2765">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29874B0"/>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3A5"/>
    <w:rsid w:val="000152C0"/>
    <w:rsid w:val="0025586C"/>
    <w:rsid w:val="003078F5"/>
    <w:rsid w:val="00350047"/>
    <w:rsid w:val="00483F14"/>
    <w:rsid w:val="004B2678"/>
    <w:rsid w:val="005B7BD4"/>
    <w:rsid w:val="005F659C"/>
    <w:rsid w:val="006033A5"/>
    <w:rsid w:val="0076215E"/>
    <w:rsid w:val="009C2765"/>
    <w:rsid w:val="00A5395B"/>
    <w:rsid w:val="00A731E1"/>
    <w:rsid w:val="00D308AF"/>
    <w:rsid w:val="00D80C80"/>
    <w:rsid w:val="00DD49B0"/>
    <w:rsid w:val="00E7153C"/>
    <w:rsid w:val="00FC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A5395B"/>
    <w:rPr>
      <w:rFonts w:ascii="Tahoma" w:hAnsi="Tahoma" w:cs="Tahoma"/>
      <w:sz w:val="16"/>
      <w:szCs w:val="16"/>
    </w:rPr>
  </w:style>
  <w:style w:type="character" w:customStyle="1" w:styleId="BalloonTextChar">
    <w:name w:val="Balloon Text Char"/>
    <w:basedOn w:val="DefaultParagraphFont"/>
    <w:link w:val="BalloonText"/>
    <w:rsid w:val="00A539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Open Grille Steel Railing System</vt:lpstr>
    </vt:vector>
  </TitlesOfParts>
  <Company>Ametco Manufacturing Corporation</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Grille Steel Railing System</dc:title>
  <dc:subject>Guide Specification</dc:subject>
  <dc:creator>Kenneth E. Guthrie</dc:creator>
  <cp:lastModifiedBy>Gary Schuman</cp:lastModifiedBy>
  <cp:revision>9</cp:revision>
  <cp:lastPrinted>2014-07-17T16:49:00Z</cp:lastPrinted>
  <dcterms:created xsi:type="dcterms:W3CDTF">2014-07-17T16:49:00Z</dcterms:created>
  <dcterms:modified xsi:type="dcterms:W3CDTF">2014-08-05T23:18:00Z</dcterms:modified>
</cp:coreProperties>
</file>